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48" w:rsidRDefault="00ED3E4A" w:rsidP="00F55948">
      <w:pPr>
        <w:spacing w:after="240" w:line="240" w:lineRule="auto"/>
        <w:rPr>
          <w:rFonts w:asciiTheme="majorHAnsi" w:hAnsiTheme="majorHAnsi"/>
          <w:b/>
          <w:sz w:val="24"/>
          <w:szCs w:val="24"/>
        </w:rPr>
      </w:pPr>
      <w:r w:rsidRPr="005600C0">
        <w:rPr>
          <w:rFonts w:asciiTheme="majorHAnsi" w:hAnsiTheme="majorHAnsi"/>
          <w:b/>
          <w:sz w:val="24"/>
          <w:szCs w:val="24"/>
        </w:rPr>
        <w:t xml:space="preserve">About </w:t>
      </w:r>
      <w:r w:rsidR="009929F7" w:rsidRPr="005600C0">
        <w:rPr>
          <w:rFonts w:asciiTheme="majorHAnsi" w:hAnsiTheme="majorHAnsi"/>
          <w:b/>
          <w:sz w:val="24"/>
          <w:szCs w:val="24"/>
        </w:rPr>
        <w:t xml:space="preserve">the City of Philadelphia: Child Care </w:t>
      </w:r>
      <w:r w:rsidRPr="005600C0">
        <w:rPr>
          <w:rFonts w:asciiTheme="majorHAnsi" w:hAnsiTheme="majorHAnsi"/>
          <w:b/>
          <w:sz w:val="24"/>
          <w:szCs w:val="24"/>
        </w:rPr>
        <w:t>Facility Fund:</w:t>
      </w:r>
    </w:p>
    <w:p w:rsidR="00ED3E4A" w:rsidRPr="00F55948" w:rsidRDefault="009929F7" w:rsidP="00F5594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The City of </w:t>
      </w:r>
      <w:r w:rsidR="00BF1A5A" w:rsidRPr="005600C0">
        <w:rPr>
          <w:rFonts w:asciiTheme="majorHAnsi" w:hAnsiTheme="majorHAnsi"/>
          <w:sz w:val="24"/>
          <w:szCs w:val="24"/>
        </w:rPr>
        <w:t>Philadelphia</w:t>
      </w:r>
      <w:r w:rsidR="00ED3E4A" w:rsidRPr="005600C0">
        <w:rPr>
          <w:rFonts w:asciiTheme="majorHAnsi" w:hAnsiTheme="majorHAnsi"/>
          <w:sz w:val="24"/>
          <w:szCs w:val="24"/>
        </w:rPr>
        <w:t xml:space="preserve">: </w:t>
      </w:r>
      <w:r w:rsidRPr="005600C0">
        <w:rPr>
          <w:rFonts w:asciiTheme="majorHAnsi" w:hAnsiTheme="majorHAnsi"/>
          <w:sz w:val="24"/>
          <w:szCs w:val="24"/>
        </w:rPr>
        <w:t xml:space="preserve">Child Care </w:t>
      </w:r>
      <w:r w:rsidR="00ED3E4A" w:rsidRPr="005600C0">
        <w:rPr>
          <w:rFonts w:asciiTheme="majorHAnsi" w:hAnsiTheme="majorHAnsi"/>
          <w:sz w:val="24"/>
          <w:szCs w:val="24"/>
        </w:rPr>
        <w:t xml:space="preserve">Facility Fund provides facility improvement support to STAR 3 and 4 Commercial Center and Group Facilities; </w:t>
      </w:r>
      <w:r w:rsidR="002776DA" w:rsidRPr="005600C0">
        <w:rPr>
          <w:rFonts w:asciiTheme="majorHAnsi" w:hAnsiTheme="majorHAnsi"/>
          <w:sz w:val="24"/>
          <w:szCs w:val="24"/>
        </w:rPr>
        <w:t xml:space="preserve">and </w:t>
      </w:r>
      <w:r w:rsidR="00ED3E4A" w:rsidRPr="005600C0">
        <w:rPr>
          <w:rFonts w:asciiTheme="majorHAnsi" w:hAnsiTheme="majorHAnsi"/>
          <w:sz w:val="24"/>
          <w:szCs w:val="24"/>
        </w:rPr>
        <w:t>STAR 3 and 4 Residential Family and Group Facilities</w:t>
      </w:r>
      <w:r w:rsidR="002776DA" w:rsidRPr="005600C0">
        <w:rPr>
          <w:rFonts w:asciiTheme="majorHAnsi" w:hAnsiTheme="majorHAnsi"/>
          <w:sz w:val="24"/>
          <w:szCs w:val="24"/>
        </w:rPr>
        <w:t xml:space="preserve"> that are located in Philadelphia</w:t>
      </w:r>
      <w:r w:rsidR="00ED3E4A" w:rsidRPr="005600C0">
        <w:rPr>
          <w:rFonts w:asciiTheme="majorHAnsi" w:hAnsiTheme="majorHAnsi"/>
          <w:sz w:val="24"/>
          <w:szCs w:val="24"/>
        </w:rPr>
        <w:t>.</w:t>
      </w:r>
    </w:p>
    <w:p w:rsidR="00ED3E4A" w:rsidRPr="005600C0" w:rsidRDefault="00ED3E4A" w:rsidP="00F5594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3E4A" w:rsidRDefault="00ED3E4A" w:rsidP="00F5594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Providers may apply for a grant for facility improvements that fit in the category of minor to mid-level renovations and/or the purchase and installation of large appliances. The funding limits for the Fund are as follows:</w:t>
      </w:r>
    </w:p>
    <w:p w:rsidR="00D87C56" w:rsidRPr="005600C0" w:rsidRDefault="00D87C56" w:rsidP="00F5594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3E4A" w:rsidRPr="005600C0" w:rsidRDefault="00ED3E4A" w:rsidP="00F559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$</w:t>
      </w:r>
      <w:r w:rsidR="009929F7" w:rsidRPr="005600C0">
        <w:rPr>
          <w:rFonts w:asciiTheme="majorHAnsi" w:hAnsiTheme="majorHAnsi"/>
          <w:sz w:val="24"/>
          <w:szCs w:val="24"/>
        </w:rPr>
        <w:t>25</w:t>
      </w:r>
      <w:r w:rsidRPr="005600C0">
        <w:rPr>
          <w:rFonts w:asciiTheme="majorHAnsi" w:hAnsiTheme="majorHAnsi"/>
          <w:sz w:val="24"/>
          <w:szCs w:val="24"/>
        </w:rPr>
        <w:t xml:space="preserve">,000 (Commercial Center and Group Facilities) </w:t>
      </w:r>
    </w:p>
    <w:p w:rsidR="00ED3E4A" w:rsidRDefault="00ED3E4A" w:rsidP="00F5594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$1</w:t>
      </w:r>
      <w:r w:rsidR="009929F7" w:rsidRPr="005600C0">
        <w:rPr>
          <w:rFonts w:asciiTheme="majorHAnsi" w:hAnsiTheme="majorHAnsi"/>
          <w:sz w:val="24"/>
          <w:szCs w:val="24"/>
        </w:rPr>
        <w:t>2</w:t>
      </w:r>
      <w:r w:rsidRPr="005600C0">
        <w:rPr>
          <w:rFonts w:asciiTheme="majorHAnsi" w:hAnsiTheme="majorHAnsi"/>
          <w:sz w:val="24"/>
          <w:szCs w:val="24"/>
        </w:rPr>
        <w:t>,</w:t>
      </w:r>
      <w:r w:rsidR="009929F7" w:rsidRPr="005600C0">
        <w:rPr>
          <w:rFonts w:asciiTheme="majorHAnsi" w:hAnsiTheme="majorHAnsi"/>
          <w:sz w:val="24"/>
          <w:szCs w:val="24"/>
        </w:rPr>
        <w:t>5</w:t>
      </w:r>
      <w:r w:rsidRPr="005600C0">
        <w:rPr>
          <w:rFonts w:asciiTheme="majorHAnsi" w:hAnsiTheme="majorHAnsi"/>
          <w:sz w:val="24"/>
          <w:szCs w:val="24"/>
        </w:rPr>
        <w:t>00 (Residential Family and Group Facilities)</w:t>
      </w:r>
    </w:p>
    <w:p w:rsidR="00ED3E4A" w:rsidRDefault="00ED3E4A" w:rsidP="00F5594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D3E4A" w:rsidRPr="005600C0" w:rsidRDefault="00BD0763" w:rsidP="00F5594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The Fund is made possible by the City of Philadelphia in alignment with the Citywide Early Learning Plan, ‘A Running Start Philadelphia’, </w:t>
      </w:r>
      <w:r w:rsidR="00ED3E4A" w:rsidRPr="005600C0">
        <w:rPr>
          <w:rFonts w:asciiTheme="majorHAnsi" w:hAnsiTheme="majorHAnsi"/>
          <w:sz w:val="24"/>
          <w:szCs w:val="24"/>
        </w:rPr>
        <w:t xml:space="preserve">and is being managed by Public Health Management Corporation (PHMC) and the Mayor’s Office of Community Empowerment (CEO). </w:t>
      </w:r>
    </w:p>
    <w:p w:rsidR="00ED3E4A" w:rsidRPr="005600C0" w:rsidRDefault="00530490" w:rsidP="00585501">
      <w:pPr>
        <w:spacing w:after="120"/>
        <w:rPr>
          <w:rFonts w:asciiTheme="majorHAnsi" w:hAnsiTheme="majorHAnsi"/>
          <w:b/>
          <w:sz w:val="24"/>
          <w:szCs w:val="24"/>
        </w:rPr>
      </w:pPr>
      <w:r w:rsidRPr="005600C0">
        <w:rPr>
          <w:rFonts w:asciiTheme="majorHAnsi" w:hAnsiTheme="majorHAnsi"/>
          <w:b/>
          <w:sz w:val="24"/>
          <w:szCs w:val="24"/>
        </w:rPr>
        <w:t>Provider Requirements</w:t>
      </w:r>
      <w:r w:rsidR="00ED3E4A" w:rsidRPr="005600C0">
        <w:rPr>
          <w:rFonts w:asciiTheme="majorHAnsi" w:hAnsiTheme="majorHAnsi"/>
          <w:b/>
          <w:sz w:val="24"/>
          <w:szCs w:val="24"/>
        </w:rPr>
        <w:t>:</w:t>
      </w:r>
    </w:p>
    <w:p w:rsidR="00ED3E4A" w:rsidRPr="005600C0" w:rsidRDefault="00ED3E4A" w:rsidP="00244B70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Applicants must fall into one of the following categories to be eligible to receive an award through to the Fund: </w:t>
      </w:r>
    </w:p>
    <w:p w:rsidR="00ED3E4A" w:rsidRPr="005600C0" w:rsidRDefault="003E4247" w:rsidP="00530490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Currently licensed STAR 3 or STAR 4 operator in Philadelphia</w:t>
      </w:r>
    </w:p>
    <w:p w:rsidR="00ED3E4A" w:rsidRDefault="00A54ADA" w:rsidP="003E4247">
      <w:pPr>
        <w:pStyle w:val="ListParagraph"/>
        <w:numPr>
          <w:ilvl w:val="1"/>
          <w:numId w:val="8"/>
        </w:numPr>
        <w:spacing w:after="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b/>
          <w:i/>
          <w:sz w:val="24"/>
          <w:szCs w:val="24"/>
        </w:rPr>
        <w:t xml:space="preserve">Consideration will also be given to </w:t>
      </w:r>
      <w:smartTag w:uri="urn:schemas-microsoft-com:office:smarttags" w:element="stockticker">
        <w:r w:rsidR="00ED3E4A" w:rsidRPr="005600C0">
          <w:rPr>
            <w:rFonts w:asciiTheme="majorHAnsi" w:hAnsiTheme="majorHAnsi"/>
            <w:b/>
            <w:i/>
            <w:sz w:val="24"/>
            <w:szCs w:val="24"/>
          </w:rPr>
          <w:t>STAR</w:t>
        </w:r>
      </w:smartTag>
      <w:r w:rsidR="00ED3E4A" w:rsidRPr="005600C0">
        <w:rPr>
          <w:rFonts w:asciiTheme="majorHAnsi" w:hAnsiTheme="majorHAnsi"/>
          <w:b/>
          <w:i/>
          <w:sz w:val="24"/>
          <w:szCs w:val="24"/>
        </w:rPr>
        <w:t xml:space="preserve"> 2</w:t>
      </w:r>
      <w:r w:rsidR="00ED3E4A" w:rsidRPr="005600C0">
        <w:rPr>
          <w:rFonts w:asciiTheme="majorHAnsi" w:hAnsiTheme="majorHAnsi"/>
          <w:sz w:val="24"/>
          <w:szCs w:val="24"/>
        </w:rPr>
        <w:t xml:space="preserve"> Commercial and Residential Center, Group and Family Facilities that will be: moving to a </w:t>
      </w:r>
      <w:smartTag w:uri="urn:schemas-microsoft-com:office:smarttags" w:element="stockticker">
        <w:r w:rsidR="00ED3E4A" w:rsidRPr="005600C0">
          <w:rPr>
            <w:rFonts w:asciiTheme="majorHAnsi" w:hAnsiTheme="majorHAnsi"/>
            <w:sz w:val="24"/>
            <w:szCs w:val="24"/>
          </w:rPr>
          <w:t>STAR</w:t>
        </w:r>
      </w:smartTag>
      <w:r w:rsidR="00ED3E4A" w:rsidRPr="005600C0">
        <w:rPr>
          <w:rFonts w:asciiTheme="majorHAnsi" w:hAnsiTheme="maj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in"/>
        </w:smartTagPr>
        <w:r w:rsidR="00ED3E4A" w:rsidRPr="005600C0">
          <w:rPr>
            <w:rFonts w:asciiTheme="majorHAnsi" w:hAnsiTheme="majorHAnsi"/>
            <w:sz w:val="24"/>
            <w:szCs w:val="24"/>
          </w:rPr>
          <w:t>3 in</w:t>
        </w:r>
      </w:smartTag>
      <w:r w:rsidR="00ED3E4A" w:rsidRPr="005600C0">
        <w:rPr>
          <w:rFonts w:asciiTheme="majorHAnsi" w:hAnsiTheme="majorHAnsi"/>
          <w:sz w:val="24"/>
          <w:szCs w:val="24"/>
        </w:rPr>
        <w:t xml:space="preserve"> </w:t>
      </w:r>
      <w:r w:rsidR="009929F7" w:rsidRPr="005600C0">
        <w:rPr>
          <w:rFonts w:asciiTheme="majorHAnsi" w:hAnsiTheme="majorHAnsi"/>
          <w:sz w:val="24"/>
          <w:szCs w:val="24"/>
        </w:rPr>
        <w:t>12</w:t>
      </w:r>
      <w:r w:rsidR="00ED3E4A" w:rsidRPr="005600C0">
        <w:rPr>
          <w:rFonts w:asciiTheme="majorHAnsi" w:hAnsiTheme="majorHAnsi"/>
          <w:sz w:val="24"/>
          <w:szCs w:val="24"/>
        </w:rPr>
        <w:t xml:space="preserve"> months or less; currently</w:t>
      </w:r>
      <w:r w:rsidR="00F1702D">
        <w:rPr>
          <w:rFonts w:asciiTheme="majorHAnsi" w:hAnsiTheme="majorHAnsi"/>
          <w:sz w:val="24"/>
          <w:szCs w:val="24"/>
        </w:rPr>
        <w:t xml:space="preserve"> or recently received</w:t>
      </w:r>
      <w:r w:rsidR="00ED3E4A" w:rsidRPr="005600C0">
        <w:rPr>
          <w:rFonts w:asciiTheme="majorHAnsi" w:hAnsiTheme="majorHAnsi"/>
          <w:sz w:val="24"/>
          <w:szCs w:val="24"/>
        </w:rPr>
        <w:t xml:space="preserve"> TA through Unite</w:t>
      </w:r>
      <w:r w:rsidR="00F1702D">
        <w:rPr>
          <w:rFonts w:asciiTheme="majorHAnsi" w:hAnsiTheme="majorHAnsi"/>
          <w:sz w:val="24"/>
          <w:szCs w:val="24"/>
        </w:rPr>
        <w:t>d Way, Success by 6, or the Philadelphia Regional Key</w:t>
      </w:r>
      <w:r w:rsidR="00ED3E4A" w:rsidRPr="005600C0">
        <w:rPr>
          <w:rFonts w:asciiTheme="majorHAnsi" w:hAnsiTheme="majorHAnsi"/>
          <w:sz w:val="24"/>
          <w:szCs w:val="24"/>
        </w:rPr>
        <w:t>; has at least 65% of enrolled children that receive a subsidy</w:t>
      </w:r>
      <w:r w:rsidR="00F1702D" w:rsidRPr="005600C0">
        <w:rPr>
          <w:rFonts w:asciiTheme="majorHAnsi" w:hAnsiTheme="majorHAnsi"/>
          <w:sz w:val="24"/>
          <w:szCs w:val="24"/>
        </w:rPr>
        <w:t xml:space="preserve">; </w:t>
      </w:r>
      <w:r w:rsidR="00F1702D">
        <w:rPr>
          <w:rFonts w:asciiTheme="majorHAnsi" w:hAnsiTheme="majorHAnsi"/>
          <w:sz w:val="24"/>
          <w:szCs w:val="24"/>
        </w:rPr>
        <w:t xml:space="preserve">and is a current or prospective PHL </w:t>
      </w:r>
      <w:proofErr w:type="spellStart"/>
      <w:r w:rsidR="00F1702D">
        <w:rPr>
          <w:rFonts w:asciiTheme="majorHAnsi" w:hAnsiTheme="majorHAnsi"/>
          <w:sz w:val="24"/>
          <w:szCs w:val="24"/>
        </w:rPr>
        <w:t>PreK</w:t>
      </w:r>
      <w:proofErr w:type="spellEnd"/>
      <w:r w:rsidR="00F1702D">
        <w:rPr>
          <w:rFonts w:asciiTheme="majorHAnsi" w:hAnsiTheme="majorHAnsi"/>
          <w:sz w:val="24"/>
          <w:szCs w:val="24"/>
        </w:rPr>
        <w:t xml:space="preserve"> provider.</w:t>
      </w:r>
    </w:p>
    <w:p w:rsidR="00FF0C9B" w:rsidRPr="00FF0C9B" w:rsidRDefault="003E4247" w:rsidP="00FF0C9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FF0C9B">
        <w:rPr>
          <w:rFonts w:asciiTheme="majorHAnsi" w:hAnsiTheme="majorHAnsi"/>
          <w:sz w:val="24"/>
          <w:szCs w:val="24"/>
        </w:rPr>
        <w:t>Long term commitment to providing high quality child care services</w:t>
      </w:r>
    </w:p>
    <w:p w:rsidR="00FF0C9B" w:rsidRPr="00FF0C9B" w:rsidRDefault="00FF0C9B" w:rsidP="00FF0C9B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FF0C9B">
        <w:rPr>
          <w:rFonts w:asciiTheme="majorHAnsi" w:hAnsiTheme="majorHAnsi"/>
          <w:sz w:val="24"/>
          <w:szCs w:val="24"/>
        </w:rPr>
        <w:t xml:space="preserve">Multi-site providers </w:t>
      </w:r>
      <w:r w:rsidR="00725664">
        <w:rPr>
          <w:rFonts w:asciiTheme="majorHAnsi" w:hAnsiTheme="majorHAnsi"/>
          <w:sz w:val="24"/>
          <w:szCs w:val="24"/>
        </w:rPr>
        <w:t>may</w:t>
      </w:r>
      <w:r w:rsidRPr="00FF0C9B">
        <w:rPr>
          <w:rFonts w:asciiTheme="majorHAnsi" w:hAnsiTheme="majorHAnsi"/>
          <w:sz w:val="24"/>
          <w:szCs w:val="24"/>
        </w:rPr>
        <w:t xml:space="preserve"> apply for three centers and rank them in priority from 1</w:t>
      </w:r>
      <w:r w:rsidRPr="00FF0C9B">
        <w:rPr>
          <w:rFonts w:asciiTheme="majorHAnsi" w:hAnsiTheme="majorHAnsi"/>
          <w:sz w:val="24"/>
          <w:szCs w:val="24"/>
          <w:vertAlign w:val="superscript"/>
        </w:rPr>
        <w:t>st</w:t>
      </w:r>
      <w:r w:rsidRPr="00FF0C9B">
        <w:rPr>
          <w:rFonts w:asciiTheme="majorHAnsi" w:hAnsiTheme="majorHAnsi"/>
          <w:sz w:val="24"/>
          <w:szCs w:val="24"/>
        </w:rPr>
        <w:t xml:space="preserve"> -</w:t>
      </w:r>
      <w:r w:rsidR="00725664">
        <w:rPr>
          <w:rFonts w:asciiTheme="majorHAnsi" w:hAnsiTheme="majorHAnsi"/>
          <w:sz w:val="24"/>
          <w:szCs w:val="24"/>
        </w:rPr>
        <w:t xml:space="preserve"> </w:t>
      </w:r>
      <w:r w:rsidRPr="00FF0C9B">
        <w:rPr>
          <w:rFonts w:asciiTheme="majorHAnsi" w:hAnsiTheme="majorHAnsi"/>
          <w:sz w:val="24"/>
          <w:szCs w:val="24"/>
        </w:rPr>
        <w:t>3</w:t>
      </w:r>
      <w:r w:rsidRPr="00FF0C9B">
        <w:rPr>
          <w:rFonts w:asciiTheme="majorHAnsi" w:hAnsiTheme="majorHAnsi"/>
          <w:sz w:val="24"/>
          <w:szCs w:val="24"/>
          <w:vertAlign w:val="superscript"/>
        </w:rPr>
        <w:t>rd</w:t>
      </w:r>
    </w:p>
    <w:p w:rsidR="00244B70" w:rsidRPr="005600C0" w:rsidRDefault="00244B70" w:rsidP="00585501">
      <w:pPr>
        <w:spacing w:after="120"/>
        <w:rPr>
          <w:rFonts w:asciiTheme="majorHAnsi" w:hAnsiTheme="majorHAnsi"/>
          <w:b/>
          <w:sz w:val="24"/>
          <w:szCs w:val="24"/>
        </w:rPr>
      </w:pPr>
      <w:r w:rsidRPr="005600C0">
        <w:rPr>
          <w:rFonts w:asciiTheme="majorHAnsi" w:hAnsiTheme="majorHAnsi"/>
          <w:b/>
          <w:sz w:val="24"/>
          <w:szCs w:val="24"/>
        </w:rPr>
        <w:t>Project Requirements:</w:t>
      </w:r>
    </w:p>
    <w:p w:rsidR="003E4247" w:rsidRDefault="003E4247" w:rsidP="003E424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Facility</w:t>
      </w:r>
      <w:r w:rsidRPr="005600C0">
        <w:rPr>
          <w:rFonts w:asciiTheme="majorHAnsi" w:hAnsiTheme="majorHAnsi"/>
          <w:sz w:val="24"/>
          <w:szCs w:val="24"/>
        </w:rPr>
        <w:t xml:space="preserve"> must not have received funding through the </w:t>
      </w:r>
      <w:r>
        <w:rPr>
          <w:rFonts w:asciiTheme="majorHAnsi" w:hAnsiTheme="majorHAnsi"/>
          <w:sz w:val="24"/>
          <w:szCs w:val="24"/>
        </w:rPr>
        <w:t xml:space="preserve">Child Care </w:t>
      </w:r>
      <w:r w:rsidRPr="005600C0">
        <w:rPr>
          <w:rFonts w:asciiTheme="majorHAnsi" w:hAnsiTheme="majorHAnsi"/>
          <w:sz w:val="24"/>
          <w:szCs w:val="24"/>
        </w:rPr>
        <w:t>Facility Fund</w:t>
      </w:r>
      <w:r w:rsidR="00F1702D">
        <w:rPr>
          <w:rFonts w:asciiTheme="majorHAnsi" w:hAnsiTheme="majorHAnsi"/>
          <w:sz w:val="24"/>
          <w:szCs w:val="24"/>
        </w:rPr>
        <w:t xml:space="preserve"> in the previous cycle, FY18</w:t>
      </w:r>
      <w:r>
        <w:rPr>
          <w:rFonts w:asciiTheme="majorHAnsi" w:hAnsiTheme="majorHAnsi"/>
          <w:sz w:val="24"/>
          <w:szCs w:val="24"/>
        </w:rPr>
        <w:t>.</w:t>
      </w:r>
    </w:p>
    <w:p w:rsidR="003E4247" w:rsidRPr="003E4247" w:rsidRDefault="003E4247" w:rsidP="003E4247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3E4247">
        <w:rPr>
          <w:rFonts w:asciiTheme="majorHAnsi" w:hAnsiTheme="majorHAnsi"/>
          <w:sz w:val="24"/>
          <w:szCs w:val="24"/>
        </w:rPr>
        <w:t>Provider owned property or lease in place expiring no less than 3 years from application date</w:t>
      </w:r>
    </w:p>
    <w:p w:rsidR="003E4247" w:rsidRPr="005600C0" w:rsidRDefault="003E4247" w:rsidP="003E4247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The facility must be free from city, state, federal tax liens and be current with mortgage or lease payments.</w:t>
      </w:r>
    </w:p>
    <w:p w:rsidR="00244B70" w:rsidRPr="005600C0" w:rsidRDefault="00244B70" w:rsidP="00244B7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Facility Improvements should fit in the category of minor to mid-level renovations and should not exceed the funding limits  unless the providers is able to demonstrate funds to cover the balance of the costs </w:t>
      </w:r>
    </w:p>
    <w:p w:rsidR="00244B70" w:rsidRPr="005600C0" w:rsidRDefault="00244B70" w:rsidP="00244B7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The Fund may be used for the purchase and i</w:t>
      </w:r>
      <w:r w:rsidR="00F1702D">
        <w:rPr>
          <w:rFonts w:asciiTheme="majorHAnsi" w:hAnsiTheme="majorHAnsi"/>
          <w:sz w:val="24"/>
          <w:szCs w:val="24"/>
        </w:rPr>
        <w:t>nstallation of large appliances</w:t>
      </w:r>
      <w:r w:rsidRPr="005600C0">
        <w:rPr>
          <w:rFonts w:asciiTheme="majorHAnsi" w:hAnsiTheme="majorHAnsi"/>
          <w:sz w:val="24"/>
          <w:szCs w:val="24"/>
        </w:rPr>
        <w:t xml:space="preserve"> </w:t>
      </w:r>
    </w:p>
    <w:p w:rsidR="00244B70" w:rsidRPr="005600C0" w:rsidRDefault="00244B70" w:rsidP="00244B7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Provider must obtain at leas</w:t>
      </w:r>
      <w:r w:rsidR="005600C0" w:rsidRPr="005600C0">
        <w:rPr>
          <w:rFonts w:asciiTheme="majorHAnsi" w:hAnsiTheme="majorHAnsi"/>
          <w:sz w:val="24"/>
          <w:szCs w:val="24"/>
        </w:rPr>
        <w:t xml:space="preserve">t two (2) quotes from </w:t>
      </w:r>
      <w:r w:rsidR="00F1702D">
        <w:rPr>
          <w:rFonts w:asciiTheme="majorHAnsi" w:hAnsiTheme="majorHAnsi"/>
          <w:sz w:val="24"/>
          <w:szCs w:val="24"/>
        </w:rPr>
        <w:t xml:space="preserve">a </w:t>
      </w:r>
      <w:r w:rsidR="005600C0" w:rsidRPr="005600C0">
        <w:rPr>
          <w:rFonts w:asciiTheme="majorHAnsi" w:hAnsiTheme="majorHAnsi"/>
          <w:sz w:val="24"/>
          <w:szCs w:val="24"/>
        </w:rPr>
        <w:t>licensed</w:t>
      </w:r>
      <w:r w:rsidRPr="005600C0">
        <w:rPr>
          <w:rFonts w:asciiTheme="majorHAnsi" w:hAnsiTheme="majorHAnsi"/>
          <w:sz w:val="24"/>
          <w:szCs w:val="24"/>
        </w:rPr>
        <w:t xml:space="preserve"> and insured contractor for </w:t>
      </w:r>
      <w:r w:rsidR="00F1702D">
        <w:rPr>
          <w:rFonts w:asciiTheme="majorHAnsi" w:hAnsiTheme="majorHAnsi"/>
          <w:sz w:val="24"/>
          <w:szCs w:val="24"/>
        </w:rPr>
        <w:t xml:space="preserve">the </w:t>
      </w:r>
      <w:r w:rsidRPr="005600C0">
        <w:rPr>
          <w:rFonts w:asciiTheme="majorHAnsi" w:hAnsiTheme="majorHAnsi"/>
          <w:sz w:val="24"/>
          <w:szCs w:val="24"/>
        </w:rPr>
        <w:t>requested project/s</w:t>
      </w:r>
    </w:p>
    <w:p w:rsidR="00530490" w:rsidRPr="005600C0" w:rsidRDefault="00530490" w:rsidP="00530490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If any dangerous conditions are found during </w:t>
      </w:r>
      <w:r w:rsidR="00F1702D">
        <w:rPr>
          <w:rFonts w:asciiTheme="majorHAnsi" w:hAnsiTheme="majorHAnsi"/>
          <w:sz w:val="24"/>
          <w:szCs w:val="24"/>
        </w:rPr>
        <w:t>the initial</w:t>
      </w:r>
      <w:r w:rsidRPr="005600C0">
        <w:rPr>
          <w:rFonts w:asciiTheme="majorHAnsi" w:hAnsiTheme="majorHAnsi"/>
          <w:sz w:val="24"/>
          <w:szCs w:val="24"/>
        </w:rPr>
        <w:t xml:space="preserve"> </w:t>
      </w:r>
      <w:r w:rsidR="00F1702D">
        <w:rPr>
          <w:rFonts w:asciiTheme="majorHAnsi" w:hAnsiTheme="majorHAnsi"/>
          <w:sz w:val="24"/>
          <w:szCs w:val="24"/>
        </w:rPr>
        <w:t xml:space="preserve">CCFF </w:t>
      </w:r>
      <w:r w:rsidRPr="005600C0">
        <w:rPr>
          <w:rFonts w:asciiTheme="majorHAnsi" w:hAnsiTheme="majorHAnsi"/>
          <w:sz w:val="24"/>
          <w:szCs w:val="24"/>
        </w:rPr>
        <w:t xml:space="preserve">site visit, these must be </w:t>
      </w:r>
      <w:r w:rsidRPr="005600C0">
        <w:rPr>
          <w:rFonts w:asciiTheme="majorHAnsi" w:hAnsiTheme="majorHAnsi"/>
          <w:sz w:val="24"/>
          <w:szCs w:val="24"/>
        </w:rPr>
        <w:lastRenderedPageBreak/>
        <w:t>rectified before any additional work can be done. The Fund can be used to cover the cost of addressing any issues discovered if funding is available</w:t>
      </w:r>
    </w:p>
    <w:p w:rsidR="00244B70" w:rsidRPr="005600C0" w:rsidRDefault="00244B70" w:rsidP="00244B7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If </w:t>
      </w:r>
      <w:r w:rsidR="001F3216" w:rsidRPr="005600C0">
        <w:rPr>
          <w:rFonts w:asciiTheme="majorHAnsi" w:hAnsiTheme="majorHAnsi"/>
          <w:sz w:val="24"/>
          <w:szCs w:val="24"/>
        </w:rPr>
        <w:t xml:space="preserve">the </w:t>
      </w:r>
      <w:r w:rsidRPr="005600C0">
        <w:rPr>
          <w:rFonts w:asciiTheme="majorHAnsi" w:hAnsiTheme="majorHAnsi"/>
          <w:sz w:val="24"/>
          <w:szCs w:val="24"/>
        </w:rPr>
        <w:t xml:space="preserve">project is funded, </w:t>
      </w:r>
      <w:r w:rsidR="001F3216" w:rsidRPr="005600C0">
        <w:rPr>
          <w:rFonts w:asciiTheme="majorHAnsi" w:hAnsiTheme="majorHAnsi"/>
          <w:sz w:val="24"/>
          <w:szCs w:val="24"/>
        </w:rPr>
        <w:t xml:space="preserve">the </w:t>
      </w:r>
      <w:r w:rsidRPr="005600C0">
        <w:rPr>
          <w:rFonts w:asciiTheme="majorHAnsi" w:hAnsiTheme="majorHAnsi"/>
          <w:sz w:val="24"/>
          <w:szCs w:val="24"/>
        </w:rPr>
        <w:t xml:space="preserve">provider must </w:t>
      </w:r>
      <w:r w:rsidR="00530490" w:rsidRPr="005600C0">
        <w:rPr>
          <w:rFonts w:asciiTheme="majorHAnsi" w:hAnsiTheme="majorHAnsi"/>
          <w:sz w:val="24"/>
          <w:szCs w:val="24"/>
        </w:rPr>
        <w:t>obtain per</w:t>
      </w:r>
      <w:r w:rsidR="006B1727" w:rsidRPr="005600C0">
        <w:rPr>
          <w:rFonts w:asciiTheme="majorHAnsi" w:hAnsiTheme="majorHAnsi"/>
          <w:sz w:val="24"/>
          <w:szCs w:val="24"/>
        </w:rPr>
        <w:t xml:space="preserve">mits for the approved project/s, if appropriate to the project, </w:t>
      </w:r>
      <w:r w:rsidR="00530490" w:rsidRPr="005600C0">
        <w:rPr>
          <w:rFonts w:asciiTheme="majorHAnsi" w:hAnsiTheme="majorHAnsi"/>
          <w:sz w:val="24"/>
          <w:szCs w:val="24"/>
        </w:rPr>
        <w:t>and submit  copies to PHMC prior to the initial disbursement (80%) of project costs</w:t>
      </w:r>
    </w:p>
    <w:p w:rsidR="00244B70" w:rsidRPr="005600C0" w:rsidRDefault="00244B70" w:rsidP="00244B7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All funded projects must be completed by </w:t>
      </w:r>
      <w:r w:rsidR="00A54ADA" w:rsidRPr="005600C0">
        <w:rPr>
          <w:rFonts w:asciiTheme="majorHAnsi" w:hAnsiTheme="majorHAnsi"/>
          <w:b/>
          <w:sz w:val="24"/>
          <w:szCs w:val="24"/>
        </w:rPr>
        <w:t xml:space="preserve">May </w:t>
      </w:r>
      <w:r w:rsidR="00F1702D">
        <w:rPr>
          <w:rFonts w:asciiTheme="majorHAnsi" w:hAnsiTheme="majorHAnsi"/>
          <w:b/>
          <w:sz w:val="24"/>
          <w:szCs w:val="24"/>
        </w:rPr>
        <w:t>31, 2019</w:t>
      </w:r>
      <w:r w:rsidRPr="005600C0">
        <w:rPr>
          <w:rFonts w:asciiTheme="majorHAnsi" w:hAnsiTheme="majorHAnsi"/>
          <w:sz w:val="24"/>
          <w:szCs w:val="24"/>
        </w:rPr>
        <w:t>.</w:t>
      </w:r>
    </w:p>
    <w:p w:rsidR="00244B70" w:rsidRPr="005600C0" w:rsidRDefault="00244B70" w:rsidP="00ED3E4A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D3E4A" w:rsidRPr="005600C0" w:rsidRDefault="00ED3E4A" w:rsidP="00585501">
      <w:pPr>
        <w:spacing w:after="120"/>
        <w:rPr>
          <w:rFonts w:asciiTheme="majorHAnsi" w:hAnsiTheme="majorHAnsi"/>
          <w:b/>
          <w:sz w:val="24"/>
          <w:szCs w:val="24"/>
        </w:rPr>
      </w:pPr>
      <w:r w:rsidRPr="005600C0">
        <w:rPr>
          <w:rFonts w:asciiTheme="majorHAnsi" w:hAnsiTheme="majorHAnsi"/>
          <w:b/>
          <w:sz w:val="24"/>
          <w:szCs w:val="24"/>
        </w:rPr>
        <w:t>Application Submission Requirements:</w:t>
      </w:r>
    </w:p>
    <w:p w:rsidR="00ED3E4A" w:rsidRPr="005600C0" w:rsidRDefault="00ED3E4A" w:rsidP="00ED3E4A">
      <w:pPr>
        <w:spacing w:after="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The following documents are required in order for your application to be deemed complete:</w:t>
      </w:r>
    </w:p>
    <w:p w:rsidR="00ED3E4A" w:rsidRPr="005600C0" w:rsidRDefault="00ED3E4A" w:rsidP="00ED3E4A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Completed Application</w:t>
      </w:r>
    </w:p>
    <w:p w:rsidR="00ED3E4A" w:rsidRPr="005600C0" w:rsidRDefault="00ED3E4A" w:rsidP="00ED3E4A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List of Owners </w:t>
      </w:r>
      <w:r w:rsidR="000E2333">
        <w:rPr>
          <w:rFonts w:asciiTheme="majorHAnsi" w:hAnsiTheme="majorHAnsi"/>
          <w:sz w:val="24"/>
          <w:szCs w:val="24"/>
        </w:rPr>
        <w:t xml:space="preserve"> or Board members</w:t>
      </w:r>
    </w:p>
    <w:p w:rsidR="00ED3E4A" w:rsidRPr="005600C0" w:rsidRDefault="00ED3E4A" w:rsidP="00ED3E4A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Tax Identification Letter</w:t>
      </w:r>
    </w:p>
    <w:p w:rsidR="00ED3E4A" w:rsidRPr="005600C0" w:rsidRDefault="00ED3E4A" w:rsidP="00ED3E4A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Signed Attestation</w:t>
      </w:r>
    </w:p>
    <w:p w:rsidR="006C6229" w:rsidRDefault="00ED3E4A" w:rsidP="006C6229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Proof of Ownership (Owned Property)</w:t>
      </w:r>
    </w:p>
    <w:p w:rsidR="00ED3E4A" w:rsidRPr="006C6229" w:rsidRDefault="00ED3E4A" w:rsidP="00F1702D">
      <w:pPr>
        <w:pStyle w:val="ListParagraph"/>
        <w:numPr>
          <w:ilvl w:val="0"/>
          <w:numId w:val="6"/>
        </w:numPr>
        <w:spacing w:after="0"/>
        <w:ind w:left="720" w:right="-360"/>
        <w:rPr>
          <w:rFonts w:asciiTheme="majorHAnsi" w:hAnsiTheme="majorHAnsi"/>
          <w:sz w:val="24"/>
          <w:szCs w:val="24"/>
        </w:rPr>
      </w:pPr>
      <w:r w:rsidRPr="006C6229">
        <w:rPr>
          <w:rFonts w:asciiTheme="majorHAnsi" w:hAnsiTheme="majorHAnsi"/>
          <w:sz w:val="24"/>
          <w:szCs w:val="24"/>
        </w:rPr>
        <w:t xml:space="preserve">Proof of No </w:t>
      </w:r>
      <w:r w:rsidR="00F1702D">
        <w:rPr>
          <w:rFonts w:asciiTheme="majorHAnsi" w:hAnsiTheme="majorHAnsi"/>
          <w:sz w:val="24"/>
          <w:szCs w:val="24"/>
        </w:rPr>
        <w:t xml:space="preserve">City Tax </w:t>
      </w:r>
      <w:r w:rsidRPr="006C6229">
        <w:rPr>
          <w:rFonts w:asciiTheme="majorHAnsi" w:hAnsiTheme="majorHAnsi"/>
          <w:sz w:val="24"/>
          <w:szCs w:val="24"/>
        </w:rPr>
        <w:t>Liens (Owned Property)</w:t>
      </w:r>
      <w:r w:rsidR="006C6229">
        <w:rPr>
          <w:rFonts w:asciiTheme="majorHAnsi" w:hAnsiTheme="majorHAnsi"/>
          <w:sz w:val="24"/>
          <w:szCs w:val="24"/>
        </w:rPr>
        <w:t>(</w:t>
      </w:r>
      <w:hyperlink r:id="rId8" w:history="1">
        <w:r w:rsidR="006C6229" w:rsidRPr="006837FE">
          <w:rPr>
            <w:rStyle w:val="Hyperlink"/>
            <w:rFonts w:asciiTheme="majorHAnsi" w:hAnsiTheme="majorHAnsi"/>
            <w:sz w:val="24"/>
            <w:szCs w:val="24"/>
          </w:rPr>
          <w:t>http://www.phila.gov/revenue/RealEstateTax/</w:t>
        </w:r>
      </w:hyperlink>
      <w:r w:rsidR="006C6229">
        <w:rPr>
          <w:rFonts w:asciiTheme="majorHAnsi" w:hAnsiTheme="majorHAnsi"/>
          <w:sz w:val="24"/>
          <w:szCs w:val="24"/>
        </w:rPr>
        <w:t>)</w:t>
      </w:r>
    </w:p>
    <w:p w:rsidR="00ED3E4A" w:rsidRPr="005600C0" w:rsidRDefault="00ED3E4A" w:rsidP="00ED3E4A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Copy of Current Lease (Leased Property) </w:t>
      </w:r>
    </w:p>
    <w:p w:rsidR="005600C0" w:rsidRPr="005600C0" w:rsidRDefault="005600C0" w:rsidP="00ED3E4A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Copy of PA DHS 12-month </w:t>
      </w:r>
      <w:r w:rsidR="00F1702D">
        <w:rPr>
          <w:rFonts w:asciiTheme="majorHAnsi" w:hAnsiTheme="majorHAnsi"/>
          <w:sz w:val="24"/>
          <w:szCs w:val="24"/>
        </w:rPr>
        <w:t>Certificate of Compliance</w:t>
      </w:r>
    </w:p>
    <w:p w:rsidR="00ED3E4A" w:rsidRPr="005600C0" w:rsidRDefault="00ED3E4A" w:rsidP="005552D3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Current Operating Budget</w:t>
      </w:r>
    </w:p>
    <w:p w:rsidR="00ED3E4A" w:rsidRPr="005600C0" w:rsidRDefault="00ED3E4A" w:rsidP="00244B70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Most Recent Audited </w:t>
      </w:r>
      <w:r w:rsidR="00F1702D">
        <w:rPr>
          <w:rFonts w:asciiTheme="majorHAnsi" w:hAnsiTheme="majorHAnsi"/>
          <w:sz w:val="24"/>
          <w:szCs w:val="24"/>
        </w:rPr>
        <w:t xml:space="preserve">Financial </w:t>
      </w:r>
      <w:r w:rsidRPr="005600C0">
        <w:rPr>
          <w:rFonts w:asciiTheme="majorHAnsi" w:hAnsiTheme="majorHAnsi"/>
          <w:sz w:val="24"/>
          <w:szCs w:val="24"/>
        </w:rPr>
        <w:t>Statement or Financial Report</w:t>
      </w:r>
    </w:p>
    <w:p w:rsidR="000E2333" w:rsidRDefault="00ED3E4A" w:rsidP="000E2333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b/>
          <w:sz w:val="24"/>
          <w:szCs w:val="24"/>
        </w:rPr>
      </w:pPr>
      <w:r w:rsidRPr="005600C0">
        <w:rPr>
          <w:rFonts w:asciiTheme="majorHAnsi" w:hAnsiTheme="majorHAnsi"/>
          <w:b/>
          <w:sz w:val="24"/>
          <w:szCs w:val="24"/>
        </w:rPr>
        <w:t>Two (2) Written Price Quotes for R</w:t>
      </w:r>
      <w:r w:rsidR="005600C0" w:rsidRPr="005600C0">
        <w:rPr>
          <w:rFonts w:asciiTheme="majorHAnsi" w:hAnsiTheme="majorHAnsi"/>
          <w:b/>
          <w:sz w:val="24"/>
          <w:szCs w:val="24"/>
        </w:rPr>
        <w:t>equested Project from licensed</w:t>
      </w:r>
      <w:r w:rsidRPr="005600C0">
        <w:rPr>
          <w:rFonts w:asciiTheme="majorHAnsi" w:hAnsiTheme="majorHAnsi"/>
          <w:b/>
          <w:sz w:val="24"/>
          <w:szCs w:val="24"/>
        </w:rPr>
        <w:t xml:space="preserve"> and insured contractor</w:t>
      </w:r>
    </w:p>
    <w:p w:rsidR="00F1702D" w:rsidRDefault="00F1702D" w:rsidP="000E2333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Copy of valid </w:t>
      </w:r>
      <w:r w:rsidRPr="00F1702D">
        <w:rPr>
          <w:rFonts w:asciiTheme="majorHAnsi" w:hAnsiTheme="majorHAnsi"/>
          <w:sz w:val="24"/>
          <w:szCs w:val="24"/>
          <w:u w:val="single"/>
        </w:rPr>
        <w:t>City of Philadelphia Contractor License</w:t>
      </w:r>
      <w:r>
        <w:rPr>
          <w:rFonts w:asciiTheme="majorHAnsi" w:hAnsiTheme="majorHAnsi"/>
          <w:sz w:val="24"/>
          <w:szCs w:val="24"/>
        </w:rPr>
        <w:t xml:space="preserve"> for selected contractor</w:t>
      </w:r>
    </w:p>
    <w:p w:rsidR="000E2333" w:rsidRPr="000E2333" w:rsidRDefault="000E2333" w:rsidP="000E2333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b/>
          <w:sz w:val="24"/>
          <w:szCs w:val="24"/>
        </w:rPr>
      </w:pPr>
      <w:r w:rsidRPr="000E2333">
        <w:rPr>
          <w:rFonts w:asciiTheme="majorHAnsi" w:hAnsiTheme="majorHAnsi"/>
          <w:sz w:val="24"/>
          <w:szCs w:val="24"/>
        </w:rPr>
        <w:t>List of permit(s) required for the reque</w:t>
      </w:r>
      <w:r>
        <w:rPr>
          <w:rFonts w:asciiTheme="majorHAnsi" w:hAnsiTheme="majorHAnsi"/>
          <w:sz w:val="24"/>
          <w:szCs w:val="24"/>
        </w:rPr>
        <w:t>sted renovation (if applicable)</w:t>
      </w:r>
    </w:p>
    <w:p w:rsidR="00ED3E4A" w:rsidRPr="005600C0" w:rsidRDefault="00ED3E4A" w:rsidP="00244B70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Statement of Cash on Hand (if applicable)</w:t>
      </w:r>
    </w:p>
    <w:p w:rsidR="00ED3E4A" w:rsidRPr="005600C0" w:rsidRDefault="00ED3E4A" w:rsidP="00244B70">
      <w:pPr>
        <w:pStyle w:val="ListParagraph"/>
        <w:numPr>
          <w:ilvl w:val="0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Proof that Facility is Receiving TA (STAR 2)</w:t>
      </w:r>
    </w:p>
    <w:p w:rsidR="003F3E81" w:rsidRPr="005600C0" w:rsidRDefault="00ED3E4A" w:rsidP="00585501">
      <w:pPr>
        <w:spacing w:after="120"/>
        <w:rPr>
          <w:rFonts w:asciiTheme="majorHAnsi" w:hAnsiTheme="majorHAnsi"/>
          <w:b/>
          <w:sz w:val="24"/>
          <w:szCs w:val="24"/>
        </w:rPr>
      </w:pPr>
      <w:r w:rsidRPr="005600C0">
        <w:rPr>
          <w:rFonts w:asciiTheme="majorHAnsi" w:hAnsiTheme="majorHAnsi"/>
          <w:b/>
          <w:sz w:val="24"/>
          <w:szCs w:val="24"/>
        </w:rPr>
        <w:t>Important Dates:</w:t>
      </w:r>
    </w:p>
    <w:p w:rsidR="00E63006" w:rsidRPr="00A134AE" w:rsidRDefault="00871461" w:rsidP="00A54ADA">
      <w:pPr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>Application Period Open</w:t>
      </w:r>
      <w:r w:rsidR="00BF7345" w:rsidRPr="005600C0">
        <w:rPr>
          <w:rFonts w:asciiTheme="majorHAnsi" w:hAnsiTheme="majorHAnsi"/>
          <w:sz w:val="24"/>
          <w:szCs w:val="24"/>
        </w:rPr>
        <w:t>ed</w:t>
      </w:r>
      <w:r w:rsidRPr="005600C0">
        <w:rPr>
          <w:rFonts w:asciiTheme="majorHAnsi" w:hAnsiTheme="majorHAnsi"/>
          <w:sz w:val="24"/>
          <w:szCs w:val="24"/>
        </w:rPr>
        <w:t xml:space="preserve">:  </w:t>
      </w:r>
      <w:r w:rsidR="00F1702D">
        <w:rPr>
          <w:rFonts w:asciiTheme="majorHAnsi" w:hAnsiTheme="majorHAnsi"/>
          <w:b/>
          <w:bCs/>
          <w:sz w:val="24"/>
          <w:szCs w:val="24"/>
        </w:rPr>
        <w:t>Monday, November 5, 2018</w:t>
      </w:r>
    </w:p>
    <w:p w:rsidR="00A134AE" w:rsidRPr="005600C0" w:rsidRDefault="00A134AE" w:rsidP="00A54ADA">
      <w:pPr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Kickoff Meeting &amp; Informational: </w:t>
      </w:r>
      <w:r w:rsidR="00F1702D">
        <w:rPr>
          <w:rFonts w:asciiTheme="majorHAnsi" w:hAnsiTheme="majorHAnsi"/>
          <w:b/>
          <w:bCs/>
          <w:sz w:val="24"/>
          <w:szCs w:val="24"/>
          <w:u w:val="single"/>
        </w:rPr>
        <w:t>Friday</w:t>
      </w:r>
      <w:r w:rsidRPr="006C6229">
        <w:rPr>
          <w:rFonts w:asciiTheme="majorHAnsi" w:hAnsiTheme="majorHAnsi"/>
          <w:b/>
          <w:bCs/>
          <w:sz w:val="24"/>
          <w:szCs w:val="24"/>
          <w:u w:val="single"/>
        </w:rPr>
        <w:t xml:space="preserve">, </w:t>
      </w:r>
      <w:r w:rsidR="00F1702D">
        <w:rPr>
          <w:rFonts w:asciiTheme="majorHAnsi" w:hAnsiTheme="majorHAnsi"/>
          <w:b/>
          <w:bCs/>
          <w:sz w:val="24"/>
          <w:szCs w:val="24"/>
          <w:u w:val="single"/>
        </w:rPr>
        <w:t>November 9, 2018</w:t>
      </w:r>
      <w:r w:rsidR="006C6229" w:rsidRPr="006C6229">
        <w:rPr>
          <w:rFonts w:asciiTheme="majorHAnsi" w:hAnsiTheme="majorHAnsi"/>
          <w:b/>
          <w:bCs/>
          <w:sz w:val="24"/>
          <w:szCs w:val="24"/>
          <w:u w:val="single"/>
        </w:rPr>
        <w:t xml:space="preserve"> (Commercial Facili</w:t>
      </w:r>
      <w:r w:rsidR="00F1702D">
        <w:rPr>
          <w:rFonts w:asciiTheme="majorHAnsi" w:hAnsiTheme="majorHAnsi"/>
          <w:b/>
          <w:bCs/>
          <w:sz w:val="24"/>
          <w:szCs w:val="24"/>
          <w:u w:val="single"/>
        </w:rPr>
        <w:t>ties) Saturday, November 10, 2018</w:t>
      </w:r>
      <w:r w:rsidR="006C6229" w:rsidRPr="006C6229">
        <w:rPr>
          <w:rFonts w:asciiTheme="majorHAnsi" w:hAnsiTheme="majorHAnsi"/>
          <w:b/>
          <w:bCs/>
          <w:sz w:val="24"/>
          <w:szCs w:val="24"/>
          <w:u w:val="single"/>
        </w:rPr>
        <w:t xml:space="preserve"> (Residential Facilities)</w:t>
      </w:r>
    </w:p>
    <w:p w:rsidR="00E63006" w:rsidRPr="005600C0" w:rsidRDefault="00871461" w:rsidP="00A54ADA">
      <w:pPr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Application Deadline:  </w:t>
      </w:r>
      <w:r w:rsidR="0067325C">
        <w:rPr>
          <w:rFonts w:asciiTheme="majorHAnsi" w:hAnsiTheme="majorHAnsi"/>
          <w:b/>
          <w:bCs/>
          <w:sz w:val="24"/>
          <w:szCs w:val="24"/>
        </w:rPr>
        <w:t>Friday</w:t>
      </w:r>
      <w:bookmarkStart w:id="0" w:name="_GoBack"/>
      <w:bookmarkEnd w:id="0"/>
      <w:r w:rsidR="0067325C">
        <w:rPr>
          <w:rFonts w:asciiTheme="majorHAnsi" w:hAnsiTheme="majorHAnsi"/>
          <w:b/>
          <w:bCs/>
          <w:sz w:val="24"/>
          <w:szCs w:val="24"/>
        </w:rPr>
        <w:t>, December 7</w:t>
      </w:r>
      <w:r w:rsidR="00F1702D">
        <w:rPr>
          <w:rFonts w:asciiTheme="majorHAnsi" w:hAnsiTheme="majorHAnsi"/>
          <w:b/>
          <w:bCs/>
          <w:sz w:val="24"/>
          <w:szCs w:val="24"/>
        </w:rPr>
        <w:t>, 2018</w:t>
      </w:r>
      <w:r w:rsidRPr="005600C0">
        <w:rPr>
          <w:rFonts w:asciiTheme="majorHAnsi" w:hAnsiTheme="majorHAnsi"/>
          <w:b/>
          <w:bCs/>
          <w:sz w:val="24"/>
          <w:szCs w:val="24"/>
        </w:rPr>
        <w:t>, 5pm EST</w:t>
      </w:r>
    </w:p>
    <w:p w:rsidR="00E63006" w:rsidRPr="005600C0" w:rsidRDefault="00871461" w:rsidP="00A54ADA">
      <w:pPr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5600C0">
        <w:rPr>
          <w:rFonts w:asciiTheme="majorHAnsi" w:hAnsiTheme="majorHAnsi"/>
          <w:sz w:val="24"/>
          <w:szCs w:val="24"/>
        </w:rPr>
        <w:t xml:space="preserve">Provider Notification:  </w:t>
      </w:r>
      <w:r w:rsidR="00F1702D">
        <w:rPr>
          <w:rFonts w:asciiTheme="majorHAnsi" w:hAnsiTheme="majorHAnsi"/>
          <w:b/>
          <w:bCs/>
          <w:sz w:val="24"/>
          <w:szCs w:val="24"/>
        </w:rPr>
        <w:t>Thursday</w:t>
      </w:r>
      <w:r w:rsidRPr="00F1702D">
        <w:rPr>
          <w:rFonts w:asciiTheme="majorHAnsi" w:hAnsiTheme="majorHAnsi"/>
          <w:b/>
          <w:sz w:val="24"/>
          <w:szCs w:val="24"/>
        </w:rPr>
        <w:t xml:space="preserve">, </w:t>
      </w:r>
      <w:r w:rsidR="00F1702D" w:rsidRPr="00F1702D">
        <w:rPr>
          <w:rFonts w:asciiTheme="majorHAnsi" w:hAnsiTheme="majorHAnsi"/>
          <w:b/>
          <w:sz w:val="24"/>
          <w:szCs w:val="24"/>
        </w:rPr>
        <w:t>January 31</w:t>
      </w:r>
      <w:r w:rsidR="00F85B56">
        <w:rPr>
          <w:rFonts w:asciiTheme="majorHAnsi" w:hAnsiTheme="majorHAnsi"/>
          <w:b/>
          <w:bCs/>
          <w:sz w:val="24"/>
          <w:szCs w:val="24"/>
        </w:rPr>
        <w:t>, 2019</w:t>
      </w:r>
    </w:p>
    <w:p w:rsidR="00E63006" w:rsidRPr="005600C0" w:rsidRDefault="00A62FAA" w:rsidP="00585501">
      <w:pPr>
        <w:numPr>
          <w:ilvl w:val="0"/>
          <w:numId w:val="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</w:t>
      </w:r>
      <w:r w:rsidR="00871461" w:rsidRPr="005600C0">
        <w:rPr>
          <w:rFonts w:asciiTheme="majorHAnsi" w:hAnsiTheme="majorHAnsi"/>
          <w:sz w:val="24"/>
          <w:szCs w:val="24"/>
        </w:rPr>
        <w:t xml:space="preserve"> </w:t>
      </w:r>
      <w:r w:rsidR="00A54ADA" w:rsidRPr="005600C0">
        <w:rPr>
          <w:rFonts w:asciiTheme="majorHAnsi" w:hAnsiTheme="majorHAnsi"/>
          <w:sz w:val="24"/>
          <w:szCs w:val="24"/>
        </w:rPr>
        <w:t>Completion Deadline</w:t>
      </w:r>
      <w:r w:rsidR="00871461" w:rsidRPr="005600C0">
        <w:rPr>
          <w:rFonts w:asciiTheme="majorHAnsi" w:hAnsiTheme="majorHAnsi"/>
          <w:sz w:val="24"/>
          <w:szCs w:val="24"/>
        </w:rPr>
        <w:t>:</w:t>
      </w:r>
      <w:r w:rsidR="00F1702D">
        <w:rPr>
          <w:rFonts w:asciiTheme="majorHAnsi" w:hAnsiTheme="majorHAnsi"/>
          <w:b/>
          <w:bCs/>
          <w:sz w:val="24"/>
          <w:szCs w:val="24"/>
        </w:rPr>
        <w:t xml:space="preserve"> May 31, 2019</w:t>
      </w:r>
    </w:p>
    <w:p w:rsidR="00A54ADA" w:rsidRPr="005600C0" w:rsidRDefault="00A54ADA" w:rsidP="0058550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552D3" w:rsidRPr="005600C0" w:rsidRDefault="00C10802" w:rsidP="00244B70">
      <w:pPr>
        <w:rPr>
          <w:rFonts w:asciiTheme="majorHAnsi" w:hAnsiTheme="majorHAnsi"/>
          <w:b/>
          <w:sz w:val="24"/>
          <w:szCs w:val="24"/>
        </w:rPr>
      </w:pPr>
      <w:r w:rsidRPr="005600C0">
        <w:rPr>
          <w:rFonts w:asciiTheme="majorHAnsi" w:hAnsiTheme="majorHAnsi"/>
          <w:b/>
          <w:sz w:val="24"/>
          <w:szCs w:val="24"/>
        </w:rPr>
        <w:t>For additional information, questions</w:t>
      </w:r>
      <w:r w:rsidR="00244B70" w:rsidRPr="005600C0">
        <w:rPr>
          <w:rFonts w:asciiTheme="majorHAnsi" w:hAnsiTheme="majorHAnsi"/>
          <w:b/>
          <w:sz w:val="24"/>
          <w:szCs w:val="24"/>
        </w:rPr>
        <w:t xml:space="preserve">, concerns, or </w:t>
      </w:r>
      <w:r w:rsidRPr="005600C0">
        <w:rPr>
          <w:rFonts w:asciiTheme="majorHAnsi" w:hAnsiTheme="majorHAnsi"/>
          <w:b/>
          <w:sz w:val="24"/>
          <w:szCs w:val="24"/>
        </w:rPr>
        <w:t xml:space="preserve">if you </w:t>
      </w:r>
      <w:r w:rsidR="00244B70" w:rsidRPr="005600C0">
        <w:rPr>
          <w:rFonts w:asciiTheme="majorHAnsi" w:hAnsiTheme="majorHAnsi"/>
          <w:b/>
          <w:sz w:val="24"/>
          <w:szCs w:val="24"/>
        </w:rPr>
        <w:t xml:space="preserve">need </w:t>
      </w:r>
      <w:r w:rsidRPr="005600C0">
        <w:rPr>
          <w:rFonts w:asciiTheme="majorHAnsi" w:hAnsiTheme="majorHAnsi"/>
          <w:b/>
          <w:sz w:val="24"/>
          <w:szCs w:val="24"/>
        </w:rPr>
        <w:t xml:space="preserve">technical </w:t>
      </w:r>
      <w:r w:rsidR="00244B70" w:rsidRPr="005600C0">
        <w:rPr>
          <w:rFonts w:asciiTheme="majorHAnsi" w:hAnsiTheme="majorHAnsi"/>
          <w:b/>
          <w:sz w:val="24"/>
          <w:szCs w:val="24"/>
        </w:rPr>
        <w:t>assistance with your app</w:t>
      </w:r>
      <w:r w:rsidR="000E2333">
        <w:rPr>
          <w:rFonts w:asciiTheme="majorHAnsi" w:hAnsiTheme="majorHAnsi"/>
          <w:b/>
          <w:sz w:val="24"/>
          <w:szCs w:val="24"/>
        </w:rPr>
        <w:t xml:space="preserve">lication, please email </w:t>
      </w:r>
      <w:r w:rsidR="00244B70" w:rsidRPr="005600C0">
        <w:rPr>
          <w:rFonts w:asciiTheme="majorHAnsi" w:hAnsiTheme="majorHAnsi"/>
          <w:b/>
          <w:sz w:val="24"/>
          <w:szCs w:val="24"/>
        </w:rPr>
        <w:t xml:space="preserve"> </w:t>
      </w:r>
      <w:hyperlink r:id="rId9" w:history="1">
        <w:r w:rsidRPr="005600C0">
          <w:rPr>
            <w:rStyle w:val="Hyperlink"/>
            <w:rFonts w:asciiTheme="majorHAnsi" w:hAnsiTheme="majorHAnsi"/>
            <w:b/>
            <w:sz w:val="24"/>
            <w:szCs w:val="24"/>
          </w:rPr>
          <w:t>ecefacilityfund@phmc.org</w:t>
        </w:r>
      </w:hyperlink>
      <w:r w:rsidRPr="005600C0">
        <w:rPr>
          <w:rFonts w:asciiTheme="majorHAnsi" w:hAnsiTheme="majorHAnsi"/>
          <w:b/>
          <w:sz w:val="24"/>
          <w:szCs w:val="24"/>
        </w:rPr>
        <w:t xml:space="preserve"> or visit the website at </w:t>
      </w:r>
      <w:hyperlink r:id="rId10" w:history="1">
        <w:r w:rsidRPr="005600C0">
          <w:rPr>
            <w:rStyle w:val="Hyperlink"/>
            <w:rFonts w:asciiTheme="majorHAnsi" w:hAnsiTheme="majorHAnsi"/>
            <w:b/>
            <w:sz w:val="24"/>
            <w:szCs w:val="24"/>
          </w:rPr>
          <w:t>http://philafacilityfund.org/</w:t>
        </w:r>
      </w:hyperlink>
      <w:r w:rsidRPr="005600C0">
        <w:rPr>
          <w:rFonts w:asciiTheme="majorHAnsi" w:hAnsiTheme="majorHAnsi"/>
          <w:b/>
          <w:sz w:val="24"/>
          <w:szCs w:val="24"/>
        </w:rPr>
        <w:t xml:space="preserve"> . </w:t>
      </w:r>
    </w:p>
    <w:sectPr w:rsidR="005552D3" w:rsidRPr="005600C0" w:rsidSect="00585501">
      <w:headerReference w:type="default" r:id="rId11"/>
      <w:footerReference w:type="default" r:id="rId12"/>
      <w:pgSz w:w="12240" w:h="15840"/>
      <w:pgMar w:top="1584" w:right="1080" w:bottom="129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9B" w:rsidRDefault="00FF0C9B" w:rsidP="00ED3E4A">
      <w:pPr>
        <w:spacing w:after="0" w:line="240" w:lineRule="auto"/>
      </w:pPr>
      <w:r>
        <w:separator/>
      </w:r>
    </w:p>
  </w:endnote>
  <w:endnote w:type="continuationSeparator" w:id="0">
    <w:p w:rsidR="00FF0C9B" w:rsidRDefault="00FF0C9B" w:rsidP="00ED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9B" w:rsidRDefault="00FF0C9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107162" wp14:editId="15DA9804">
          <wp:simplePos x="0" y="0"/>
          <wp:positionH relativeFrom="column">
            <wp:posOffset>-271780</wp:posOffset>
          </wp:positionH>
          <wp:positionV relativeFrom="paragraph">
            <wp:posOffset>-358775</wp:posOffset>
          </wp:positionV>
          <wp:extent cx="6889115" cy="207010"/>
          <wp:effectExtent l="0" t="0" r="6985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E069C01" wp14:editId="5E9BC84D">
          <wp:simplePos x="0" y="0"/>
          <wp:positionH relativeFrom="column">
            <wp:posOffset>236220</wp:posOffset>
          </wp:positionH>
          <wp:positionV relativeFrom="paragraph">
            <wp:posOffset>-279400</wp:posOffset>
          </wp:positionV>
          <wp:extent cx="5520690" cy="85915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69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9B" w:rsidRDefault="00FF0C9B" w:rsidP="00ED3E4A">
      <w:pPr>
        <w:spacing w:after="0" w:line="240" w:lineRule="auto"/>
      </w:pPr>
      <w:r>
        <w:separator/>
      </w:r>
    </w:p>
  </w:footnote>
  <w:footnote w:type="continuationSeparator" w:id="0">
    <w:p w:rsidR="00FF0C9B" w:rsidRDefault="00FF0C9B" w:rsidP="00ED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9B" w:rsidRPr="00585501" w:rsidRDefault="00FF0C9B" w:rsidP="00ED3E4A">
    <w:pPr>
      <w:spacing w:after="0"/>
      <w:jc w:val="center"/>
      <w:rPr>
        <w:rFonts w:asciiTheme="majorHAnsi" w:hAnsiTheme="majorHAnsi"/>
        <w:b/>
        <w:sz w:val="24"/>
        <w:szCs w:val="24"/>
        <w:u w:val="single"/>
      </w:rPr>
    </w:pPr>
    <w:r w:rsidRPr="00585501">
      <w:rPr>
        <w:rFonts w:asciiTheme="majorHAnsi" w:hAnsiTheme="majorHAnsi"/>
        <w:b/>
        <w:sz w:val="24"/>
        <w:szCs w:val="24"/>
        <w:u w:val="single"/>
      </w:rPr>
      <w:t>City of Philadelphia: Child Care Facility Fund</w:t>
    </w:r>
  </w:p>
  <w:p w:rsidR="00FF0C9B" w:rsidRPr="00585501" w:rsidRDefault="00FF0C9B" w:rsidP="00ED3E4A">
    <w:pPr>
      <w:spacing w:after="0"/>
      <w:jc w:val="center"/>
      <w:rPr>
        <w:rFonts w:asciiTheme="majorHAnsi" w:hAnsiTheme="majorHAnsi"/>
        <w:b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9C1ABB" wp14:editId="47BA6062">
          <wp:simplePos x="0" y="0"/>
          <wp:positionH relativeFrom="column">
            <wp:posOffset>-237490</wp:posOffset>
          </wp:positionH>
          <wp:positionV relativeFrom="paragraph">
            <wp:posOffset>199390</wp:posOffset>
          </wp:positionV>
          <wp:extent cx="6889115" cy="201295"/>
          <wp:effectExtent l="0" t="0" r="6985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15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501">
      <w:rPr>
        <w:rFonts w:asciiTheme="majorHAnsi" w:hAnsiTheme="majorHAnsi"/>
        <w:b/>
        <w:sz w:val="24"/>
        <w:szCs w:val="24"/>
        <w:u w:val="single"/>
      </w:rPr>
      <w:t>Preparing for the Application</w:t>
    </w:r>
  </w:p>
  <w:p w:rsidR="00FF0C9B" w:rsidRDefault="00FF0C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BA"/>
    <w:multiLevelType w:val="hybridMultilevel"/>
    <w:tmpl w:val="E7681E40"/>
    <w:lvl w:ilvl="0" w:tplc="FB081C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A358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B000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E347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8E9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BA22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0E35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AD7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52F6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08682A"/>
    <w:multiLevelType w:val="hybridMultilevel"/>
    <w:tmpl w:val="E5F45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98F"/>
    <w:multiLevelType w:val="hybridMultilevel"/>
    <w:tmpl w:val="2AE60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E2230"/>
    <w:multiLevelType w:val="hybridMultilevel"/>
    <w:tmpl w:val="80245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215B"/>
    <w:multiLevelType w:val="hybridMultilevel"/>
    <w:tmpl w:val="FD2E6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E29F4"/>
    <w:multiLevelType w:val="hybridMultilevel"/>
    <w:tmpl w:val="5D86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40404"/>
    <w:multiLevelType w:val="hybridMultilevel"/>
    <w:tmpl w:val="82708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066D"/>
    <w:multiLevelType w:val="hybridMultilevel"/>
    <w:tmpl w:val="F928FD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1D761D"/>
    <w:multiLevelType w:val="hybridMultilevel"/>
    <w:tmpl w:val="3344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00932"/>
    <w:multiLevelType w:val="hybridMultilevel"/>
    <w:tmpl w:val="EB747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A"/>
    <w:rsid w:val="000A357A"/>
    <w:rsid w:val="000E2333"/>
    <w:rsid w:val="001F3216"/>
    <w:rsid w:val="00244B70"/>
    <w:rsid w:val="002776DA"/>
    <w:rsid w:val="00294028"/>
    <w:rsid w:val="003E4247"/>
    <w:rsid w:val="003F3E81"/>
    <w:rsid w:val="00530490"/>
    <w:rsid w:val="005552D3"/>
    <w:rsid w:val="005600C0"/>
    <w:rsid w:val="00585501"/>
    <w:rsid w:val="0063419E"/>
    <w:rsid w:val="0067325C"/>
    <w:rsid w:val="006B1727"/>
    <w:rsid w:val="006C6229"/>
    <w:rsid w:val="006E37EA"/>
    <w:rsid w:val="00725664"/>
    <w:rsid w:val="00871461"/>
    <w:rsid w:val="009929F7"/>
    <w:rsid w:val="00A134AE"/>
    <w:rsid w:val="00A54ADA"/>
    <w:rsid w:val="00A62FAA"/>
    <w:rsid w:val="00B12A06"/>
    <w:rsid w:val="00BD0763"/>
    <w:rsid w:val="00BF1A5A"/>
    <w:rsid w:val="00BF7345"/>
    <w:rsid w:val="00C10802"/>
    <w:rsid w:val="00C50F8C"/>
    <w:rsid w:val="00C63601"/>
    <w:rsid w:val="00CD03AA"/>
    <w:rsid w:val="00D87C56"/>
    <w:rsid w:val="00E63006"/>
    <w:rsid w:val="00ED3E4A"/>
    <w:rsid w:val="00F1702D"/>
    <w:rsid w:val="00F55948"/>
    <w:rsid w:val="00F85B56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E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3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4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3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.gov/revenue/RealEstateTax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ilafacilityfund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efacilityfund@phmc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Egea-Hinton</dc:creator>
  <cp:lastModifiedBy>Rachel Gambino</cp:lastModifiedBy>
  <cp:revision>9</cp:revision>
  <cp:lastPrinted>2015-03-30T14:34:00Z</cp:lastPrinted>
  <dcterms:created xsi:type="dcterms:W3CDTF">2017-10-04T18:27:00Z</dcterms:created>
  <dcterms:modified xsi:type="dcterms:W3CDTF">2018-10-30T13:58:00Z</dcterms:modified>
</cp:coreProperties>
</file>